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68D" w:rsidRDefault="009F168D" w:rsidP="009F168D">
      <w:pPr>
        <w:spacing w:line="480" w:lineRule="auto"/>
        <w:jc w:val="center"/>
        <w:rPr>
          <w:rFonts w:ascii="Times New Roman" w:hAnsi="Times New Roman"/>
          <w:sz w:val="24"/>
          <w:szCs w:val="24"/>
        </w:rPr>
      </w:pPr>
    </w:p>
    <w:p w:rsidR="009F168D" w:rsidRDefault="009F168D" w:rsidP="009F168D">
      <w:pPr>
        <w:spacing w:line="480" w:lineRule="auto"/>
        <w:jc w:val="center"/>
        <w:rPr>
          <w:rFonts w:ascii="Times New Roman" w:hAnsi="Times New Roman"/>
          <w:sz w:val="24"/>
          <w:szCs w:val="24"/>
        </w:rPr>
      </w:pPr>
    </w:p>
    <w:p w:rsidR="009F168D" w:rsidRDefault="009F168D" w:rsidP="009F168D">
      <w:pPr>
        <w:spacing w:line="480" w:lineRule="auto"/>
        <w:jc w:val="center"/>
        <w:rPr>
          <w:rFonts w:ascii="Times New Roman" w:hAnsi="Times New Roman"/>
          <w:sz w:val="24"/>
          <w:szCs w:val="24"/>
        </w:rPr>
      </w:pPr>
    </w:p>
    <w:p w:rsidR="009F168D" w:rsidRDefault="009F168D" w:rsidP="009F168D">
      <w:pPr>
        <w:spacing w:line="480" w:lineRule="auto"/>
        <w:jc w:val="center"/>
        <w:rPr>
          <w:rFonts w:ascii="Times New Roman" w:hAnsi="Times New Roman"/>
          <w:sz w:val="24"/>
          <w:szCs w:val="24"/>
        </w:rPr>
      </w:pPr>
    </w:p>
    <w:p w:rsidR="009F168D" w:rsidRDefault="009F168D" w:rsidP="009F168D">
      <w:pPr>
        <w:spacing w:line="480" w:lineRule="auto"/>
        <w:jc w:val="center"/>
        <w:rPr>
          <w:rFonts w:ascii="Times New Roman" w:hAnsi="Times New Roman"/>
          <w:sz w:val="24"/>
          <w:szCs w:val="24"/>
        </w:rPr>
      </w:pPr>
    </w:p>
    <w:p w:rsidR="009F168D" w:rsidRDefault="009F168D" w:rsidP="009F168D">
      <w:pPr>
        <w:spacing w:line="480" w:lineRule="auto"/>
        <w:jc w:val="center"/>
        <w:rPr>
          <w:rFonts w:ascii="Times New Roman" w:hAnsi="Times New Roman"/>
          <w:sz w:val="24"/>
          <w:szCs w:val="24"/>
        </w:rPr>
      </w:pPr>
    </w:p>
    <w:p w:rsidR="009F168D" w:rsidRDefault="001B34FD" w:rsidP="009F168D">
      <w:pPr>
        <w:spacing w:line="480" w:lineRule="auto"/>
        <w:jc w:val="center"/>
        <w:rPr>
          <w:rFonts w:ascii="Times New Roman" w:hAnsi="Times New Roman"/>
          <w:sz w:val="24"/>
          <w:szCs w:val="24"/>
        </w:rPr>
      </w:pPr>
      <w:r>
        <w:rPr>
          <w:rFonts w:ascii="Times New Roman" w:hAnsi="Times New Roman"/>
          <w:sz w:val="24"/>
          <w:szCs w:val="24"/>
        </w:rPr>
        <w:t>HVAC SYSTEM DESIGN</w:t>
      </w:r>
    </w:p>
    <w:p w:rsidR="009F168D" w:rsidRDefault="001B34FD" w:rsidP="009F168D">
      <w:pPr>
        <w:spacing w:line="480" w:lineRule="auto"/>
        <w:jc w:val="center"/>
        <w:rPr>
          <w:rFonts w:ascii="Times New Roman" w:hAnsi="Times New Roman"/>
          <w:sz w:val="24"/>
          <w:szCs w:val="24"/>
        </w:rPr>
      </w:pPr>
      <w:r>
        <w:rPr>
          <w:rFonts w:ascii="Times New Roman" w:hAnsi="Times New Roman"/>
          <w:sz w:val="24"/>
          <w:szCs w:val="24"/>
        </w:rPr>
        <w:t>Student’s Name</w:t>
      </w:r>
    </w:p>
    <w:p w:rsidR="009F168D" w:rsidRDefault="001B34FD" w:rsidP="009F168D">
      <w:pPr>
        <w:spacing w:line="480" w:lineRule="auto"/>
        <w:jc w:val="center"/>
        <w:rPr>
          <w:rFonts w:ascii="Times New Roman" w:hAnsi="Times New Roman"/>
          <w:sz w:val="24"/>
          <w:szCs w:val="24"/>
        </w:rPr>
      </w:pPr>
      <w:r>
        <w:rPr>
          <w:rFonts w:ascii="Times New Roman" w:hAnsi="Times New Roman"/>
          <w:sz w:val="24"/>
          <w:szCs w:val="24"/>
        </w:rPr>
        <w:t>Institution Affiliation</w:t>
      </w:r>
    </w:p>
    <w:p w:rsidR="009F168D" w:rsidRDefault="001B34FD" w:rsidP="009F168D">
      <w:pPr>
        <w:spacing w:line="480" w:lineRule="auto"/>
        <w:jc w:val="center"/>
        <w:rPr>
          <w:rFonts w:ascii="Times New Roman" w:hAnsi="Times New Roman"/>
          <w:sz w:val="24"/>
          <w:szCs w:val="24"/>
        </w:rPr>
      </w:pPr>
      <w:r>
        <w:rPr>
          <w:rFonts w:ascii="Times New Roman" w:hAnsi="Times New Roman"/>
          <w:sz w:val="24"/>
          <w:szCs w:val="24"/>
        </w:rPr>
        <w:t>Date of Submission</w:t>
      </w:r>
    </w:p>
    <w:p w:rsidR="009F168D" w:rsidRDefault="009F168D" w:rsidP="009F168D">
      <w:pPr>
        <w:spacing w:line="480" w:lineRule="auto"/>
        <w:jc w:val="center"/>
        <w:rPr>
          <w:rFonts w:ascii="Times New Roman" w:hAnsi="Times New Roman"/>
          <w:sz w:val="24"/>
          <w:szCs w:val="24"/>
        </w:rPr>
      </w:pPr>
    </w:p>
    <w:p w:rsidR="009F168D" w:rsidRDefault="009F168D" w:rsidP="009F168D">
      <w:pPr>
        <w:spacing w:line="480" w:lineRule="auto"/>
        <w:rPr>
          <w:rFonts w:ascii="Times New Roman" w:hAnsi="Times New Roman"/>
          <w:sz w:val="24"/>
          <w:szCs w:val="24"/>
        </w:rPr>
      </w:pPr>
    </w:p>
    <w:p w:rsidR="009F168D" w:rsidRDefault="009F168D" w:rsidP="009F168D">
      <w:pPr>
        <w:spacing w:line="480" w:lineRule="auto"/>
        <w:rPr>
          <w:rFonts w:ascii="Times New Roman" w:hAnsi="Times New Roman"/>
          <w:sz w:val="24"/>
          <w:szCs w:val="24"/>
        </w:rPr>
      </w:pPr>
    </w:p>
    <w:p w:rsidR="009F168D" w:rsidRDefault="009F168D" w:rsidP="009F168D">
      <w:pPr>
        <w:spacing w:line="480" w:lineRule="auto"/>
        <w:rPr>
          <w:rFonts w:ascii="Times New Roman" w:hAnsi="Times New Roman"/>
          <w:sz w:val="24"/>
          <w:szCs w:val="24"/>
        </w:rPr>
      </w:pPr>
    </w:p>
    <w:p w:rsidR="009F168D" w:rsidRDefault="009F168D" w:rsidP="009F168D">
      <w:pPr>
        <w:spacing w:line="480" w:lineRule="auto"/>
        <w:rPr>
          <w:rFonts w:ascii="Times New Roman" w:hAnsi="Times New Roman"/>
          <w:sz w:val="24"/>
          <w:szCs w:val="24"/>
        </w:rPr>
      </w:pPr>
    </w:p>
    <w:p w:rsidR="009F168D" w:rsidRDefault="009F168D" w:rsidP="009F168D">
      <w:pPr>
        <w:spacing w:line="480" w:lineRule="auto"/>
        <w:rPr>
          <w:rFonts w:ascii="Times New Roman" w:hAnsi="Times New Roman"/>
          <w:sz w:val="24"/>
          <w:szCs w:val="24"/>
        </w:rPr>
      </w:pPr>
    </w:p>
    <w:p w:rsidR="009F168D" w:rsidRDefault="009F168D" w:rsidP="009F168D">
      <w:pPr>
        <w:spacing w:line="480" w:lineRule="auto"/>
        <w:rPr>
          <w:rFonts w:ascii="Times New Roman" w:hAnsi="Times New Roman"/>
          <w:sz w:val="24"/>
          <w:szCs w:val="24"/>
        </w:rPr>
      </w:pPr>
    </w:p>
    <w:p w:rsidR="009F168D" w:rsidRDefault="009F168D" w:rsidP="009F168D">
      <w:pPr>
        <w:spacing w:line="480" w:lineRule="auto"/>
        <w:rPr>
          <w:rFonts w:ascii="Times New Roman" w:hAnsi="Times New Roman"/>
          <w:sz w:val="24"/>
          <w:szCs w:val="24"/>
        </w:rPr>
      </w:pPr>
    </w:p>
    <w:p w:rsidR="009F168D" w:rsidRDefault="009F168D" w:rsidP="009F168D">
      <w:pPr>
        <w:spacing w:line="480" w:lineRule="auto"/>
        <w:rPr>
          <w:rFonts w:ascii="Times New Roman" w:hAnsi="Times New Roman"/>
          <w:sz w:val="24"/>
          <w:szCs w:val="24"/>
        </w:rPr>
      </w:pPr>
    </w:p>
    <w:p w:rsidR="005E21C0" w:rsidRPr="009F168D" w:rsidRDefault="001B34FD" w:rsidP="009F168D">
      <w:pPr>
        <w:spacing w:line="480" w:lineRule="auto"/>
        <w:rPr>
          <w:rFonts w:ascii="Times New Roman" w:hAnsi="Times New Roman"/>
          <w:sz w:val="24"/>
          <w:szCs w:val="24"/>
        </w:rPr>
      </w:pPr>
      <w:r w:rsidRPr="009F168D">
        <w:rPr>
          <w:rFonts w:ascii="Times New Roman" w:hAnsi="Times New Roman"/>
          <w:noProof/>
          <w:sz w:val="24"/>
          <w:szCs w:val="24"/>
          <w:lang w:eastAsia="en-US"/>
        </w:rPr>
        <w:drawing>
          <wp:inline distT="0" distB="0" distL="0" distR="0">
            <wp:extent cx="6072260" cy="5583555"/>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7" cstate="print"/>
                    <a:stretch>
                      <a:fillRect/>
                    </a:stretch>
                  </pic:blipFill>
                  <pic:spPr>
                    <a:xfrm>
                      <a:off x="0" y="0"/>
                      <a:ext cx="6076505" cy="5587459"/>
                    </a:xfrm>
                    <a:prstGeom prst="rect">
                      <a:avLst/>
                    </a:prstGeom>
                  </pic:spPr>
                </pic:pic>
              </a:graphicData>
            </a:graphic>
          </wp:inline>
        </w:drawing>
      </w:r>
    </w:p>
    <w:p w:rsidR="005E21C0" w:rsidRPr="009F168D" w:rsidRDefault="005E21C0" w:rsidP="009F168D">
      <w:pPr>
        <w:spacing w:line="480" w:lineRule="auto"/>
        <w:rPr>
          <w:rFonts w:ascii="Times New Roman" w:hAnsi="Times New Roman"/>
          <w:sz w:val="24"/>
          <w:szCs w:val="24"/>
        </w:rPr>
      </w:pPr>
    </w:p>
    <w:p w:rsidR="009F168D" w:rsidRDefault="009F168D" w:rsidP="009F168D">
      <w:pPr>
        <w:spacing w:line="480" w:lineRule="auto"/>
        <w:rPr>
          <w:rFonts w:ascii="Times New Roman" w:hAnsi="Times New Roman"/>
          <w:sz w:val="24"/>
          <w:szCs w:val="24"/>
        </w:rPr>
      </w:pPr>
    </w:p>
    <w:p w:rsidR="005E21C0" w:rsidRPr="009F168D" w:rsidRDefault="001B34FD" w:rsidP="009F168D">
      <w:pPr>
        <w:spacing w:line="480" w:lineRule="auto"/>
        <w:rPr>
          <w:rFonts w:ascii="Times New Roman" w:hAnsi="Times New Roman"/>
          <w:sz w:val="24"/>
          <w:szCs w:val="24"/>
        </w:rPr>
      </w:pPr>
      <w:r w:rsidRPr="009F168D">
        <w:rPr>
          <w:rFonts w:ascii="Times New Roman" w:hAnsi="Times New Roman"/>
          <w:sz w:val="24"/>
          <w:szCs w:val="24"/>
        </w:rPr>
        <w:lastRenderedPageBreak/>
        <w:t>T</w:t>
      </w:r>
      <w:r w:rsidRPr="009F168D">
        <w:rPr>
          <w:rFonts w:ascii="Times New Roman" w:hAnsi="Times New Roman"/>
          <w:sz w:val="24"/>
          <w:szCs w:val="24"/>
        </w:rPr>
        <w:t xml:space="preserve">he HVAC frameworks have been measured and chosen. The last (and most tedious) part of the general cycle is the genuine plan of the HVAC frameworks. This stage includes finding the hardware, coordination with other plan experts, measuring and designing the </w:t>
      </w:r>
      <w:r w:rsidRPr="009F168D">
        <w:rPr>
          <w:rFonts w:ascii="Times New Roman" w:hAnsi="Times New Roman"/>
          <w:sz w:val="24"/>
          <w:szCs w:val="24"/>
        </w:rPr>
        <w:t>ventilation work and funneling, indicating the entirety of the hardware and materials, characterizing the HVAC controls, and – the last result of the HVAC plan – setting up the drawings and details. At the beginning of this cycle, some viewpoint is altoget</w:t>
      </w:r>
      <w:r w:rsidRPr="009F168D">
        <w:rPr>
          <w:rFonts w:ascii="Times New Roman" w:hAnsi="Times New Roman"/>
          <w:sz w:val="24"/>
          <w:szCs w:val="24"/>
        </w:rPr>
        <w:t xml:space="preserve">her as to the eventual outcome. The drawings and determinations are the perfections of the plan exertion, and they, by and large, serve at least five purposes: </w:t>
      </w:r>
    </w:p>
    <w:p w:rsidR="005E21C0" w:rsidRPr="008C29A2" w:rsidRDefault="001B34FD" w:rsidP="008C29A2">
      <w:pPr>
        <w:pStyle w:val="ListParagraph"/>
        <w:numPr>
          <w:ilvl w:val="0"/>
          <w:numId w:val="1"/>
        </w:numPr>
        <w:spacing w:line="480" w:lineRule="auto"/>
        <w:rPr>
          <w:rFonts w:ascii="Times New Roman" w:hAnsi="Times New Roman"/>
          <w:sz w:val="24"/>
          <w:szCs w:val="24"/>
        </w:rPr>
      </w:pPr>
      <w:r w:rsidRPr="008C29A2">
        <w:rPr>
          <w:rFonts w:ascii="Times New Roman" w:hAnsi="Times New Roman"/>
          <w:sz w:val="24"/>
          <w:szCs w:val="24"/>
        </w:rPr>
        <w:t>The drawings give the customer a way to audit and consent to the proposed plan before assem</w:t>
      </w:r>
      <w:r w:rsidRPr="008C29A2">
        <w:rPr>
          <w:rFonts w:ascii="Times New Roman" w:hAnsi="Times New Roman"/>
          <w:sz w:val="24"/>
          <w:szCs w:val="24"/>
        </w:rPr>
        <w:t xml:space="preserve">bling. </w:t>
      </w:r>
    </w:p>
    <w:p w:rsidR="005E21C0" w:rsidRPr="008C29A2" w:rsidRDefault="008C29A2" w:rsidP="008C29A2">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T</w:t>
      </w:r>
      <w:r w:rsidRPr="008C29A2">
        <w:rPr>
          <w:rFonts w:ascii="Times New Roman" w:hAnsi="Times New Roman"/>
          <w:sz w:val="24"/>
          <w:szCs w:val="24"/>
        </w:rPr>
        <w:t>he</w:t>
      </w:r>
      <w:r w:rsidR="001B34FD" w:rsidRPr="008C29A2">
        <w:rPr>
          <w:rFonts w:ascii="Times New Roman" w:hAnsi="Times New Roman"/>
          <w:sz w:val="24"/>
          <w:szCs w:val="24"/>
        </w:rPr>
        <w:t xml:space="preserve"> drawings serve to archive that the entirety of the relevant building regulations has been followed. The drawings are marked and fixed by the expert architect in mindful charge of the plan. The person in question should be enrolled in the </w:t>
      </w:r>
      <w:r w:rsidR="001B34FD" w:rsidRPr="008C29A2">
        <w:rPr>
          <w:rFonts w:ascii="Times New Roman" w:hAnsi="Times New Roman"/>
          <w:sz w:val="24"/>
          <w:szCs w:val="24"/>
        </w:rPr>
        <w:t xml:space="preserve">state where the development will happen. The drawings are then submitted for endorsement to the Building Department, where the venture is found. When supported, a structure license will be given to approve the beginning of development. </w:t>
      </w:r>
    </w:p>
    <w:p w:rsidR="005E21C0" w:rsidRPr="008C29A2" w:rsidRDefault="001B34FD" w:rsidP="008C29A2">
      <w:pPr>
        <w:pStyle w:val="ListParagraph"/>
        <w:numPr>
          <w:ilvl w:val="0"/>
          <w:numId w:val="1"/>
        </w:numPr>
        <w:spacing w:line="480" w:lineRule="auto"/>
        <w:rPr>
          <w:rFonts w:ascii="Times New Roman" w:hAnsi="Times New Roman"/>
          <w:sz w:val="24"/>
          <w:szCs w:val="24"/>
        </w:rPr>
      </w:pPr>
      <w:r w:rsidRPr="008C29A2">
        <w:rPr>
          <w:rFonts w:ascii="Times New Roman" w:hAnsi="Times New Roman"/>
          <w:sz w:val="24"/>
          <w:szCs w:val="24"/>
        </w:rPr>
        <w:t xml:space="preserve">Workers for </w:t>
      </w:r>
      <w:r w:rsidRPr="008C29A2">
        <w:rPr>
          <w:rFonts w:ascii="Times New Roman" w:hAnsi="Times New Roman"/>
          <w:sz w:val="24"/>
          <w:szCs w:val="24"/>
        </w:rPr>
        <w:t xml:space="preserve">hire utilize the drawings to offer on the task, and normally the most minimal bidder is chosen to develop the task. </w:t>
      </w:r>
    </w:p>
    <w:p w:rsidR="005E21C0" w:rsidRPr="008C29A2" w:rsidRDefault="008C29A2" w:rsidP="008C29A2">
      <w:pPr>
        <w:pStyle w:val="ListParagraph"/>
        <w:numPr>
          <w:ilvl w:val="0"/>
          <w:numId w:val="1"/>
        </w:numPr>
        <w:spacing w:line="480" w:lineRule="auto"/>
        <w:rPr>
          <w:rFonts w:ascii="Times New Roman" w:hAnsi="Times New Roman"/>
          <w:sz w:val="24"/>
          <w:szCs w:val="24"/>
        </w:rPr>
      </w:pPr>
      <w:r w:rsidRPr="008C29A2">
        <w:rPr>
          <w:rFonts w:ascii="Times New Roman" w:hAnsi="Times New Roman"/>
          <w:sz w:val="24"/>
          <w:szCs w:val="24"/>
        </w:rPr>
        <w:t>T</w:t>
      </w:r>
      <w:r w:rsidR="004C669A" w:rsidRPr="008C29A2">
        <w:rPr>
          <w:rFonts w:ascii="Times New Roman" w:hAnsi="Times New Roman"/>
          <w:sz w:val="24"/>
          <w:szCs w:val="24"/>
        </w:rPr>
        <w:t xml:space="preserve">he principal reason for the drawings is their utilization by the worker for hire to fabricate the task. </w:t>
      </w:r>
    </w:p>
    <w:p w:rsidR="005E21C0" w:rsidRPr="008C29A2" w:rsidRDefault="008C29A2" w:rsidP="008C29A2">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A</w:t>
      </w:r>
      <w:r w:rsidR="004C669A" w:rsidRPr="008C29A2">
        <w:rPr>
          <w:rFonts w:ascii="Times New Roman" w:hAnsi="Times New Roman"/>
          <w:sz w:val="24"/>
          <w:szCs w:val="24"/>
        </w:rPr>
        <w:t xml:space="preserve">fter development is finished, the drawings fill in as a record of what was assembled, which can be utilized sometime in the not too distant future if the structure is to be redesigned or extended. </w:t>
      </w:r>
      <w:bookmarkStart w:id="0" w:name="_GoBack"/>
      <w:bookmarkEnd w:id="0"/>
    </w:p>
    <w:p w:rsidR="005E21C0" w:rsidRPr="009F168D" w:rsidRDefault="001B34FD" w:rsidP="009F168D">
      <w:pPr>
        <w:spacing w:line="480" w:lineRule="auto"/>
        <w:rPr>
          <w:rFonts w:ascii="Times New Roman" w:hAnsi="Times New Roman"/>
          <w:sz w:val="24"/>
          <w:szCs w:val="24"/>
        </w:rPr>
      </w:pPr>
      <w:r w:rsidRPr="009F168D">
        <w:rPr>
          <w:rFonts w:ascii="Times New Roman" w:hAnsi="Times New Roman"/>
          <w:sz w:val="24"/>
          <w:szCs w:val="24"/>
        </w:rPr>
        <w:lastRenderedPageBreak/>
        <w:t>A</w:t>
      </w:r>
      <w:r w:rsidRPr="009F168D">
        <w:rPr>
          <w:rFonts w:ascii="Times New Roman" w:hAnsi="Times New Roman"/>
          <w:sz w:val="24"/>
          <w:szCs w:val="24"/>
        </w:rPr>
        <w:t>s a piece of the planning cycle, all relevant building regulations sh</w:t>
      </w:r>
      <w:r w:rsidRPr="009F168D">
        <w:rPr>
          <w:rFonts w:ascii="Times New Roman" w:hAnsi="Times New Roman"/>
          <w:sz w:val="24"/>
          <w:szCs w:val="24"/>
        </w:rPr>
        <w:t>ould be surveyed to guarantee that the proposed configuration is code-agreeable. A call to the Building Department or a visit to the city's site will help figure out which codes are upheld. A large portion of the necessities relating to HVAC is found in th</w:t>
      </w:r>
      <w:r w:rsidRPr="009F168D">
        <w:rPr>
          <w:rFonts w:ascii="Times New Roman" w:hAnsi="Times New Roman"/>
          <w:sz w:val="24"/>
          <w:szCs w:val="24"/>
        </w:rPr>
        <w:t>e Mechanical Code. Notwithstanding, extra HVAC-related prerequisites can be found in different segments, including the Energy Code, the Plumbing Code, the Architectural Construction law, the Fuel Gas Code, and the Electrical Code.</w:t>
      </w:r>
    </w:p>
    <w:p w:rsidR="005E21C0" w:rsidRPr="009F168D" w:rsidRDefault="001B34FD" w:rsidP="009F168D">
      <w:pPr>
        <w:spacing w:line="480" w:lineRule="auto"/>
        <w:rPr>
          <w:rFonts w:ascii="Times New Roman" w:hAnsi="Times New Roman"/>
          <w:sz w:val="24"/>
          <w:szCs w:val="24"/>
        </w:rPr>
      </w:pPr>
      <w:r w:rsidRPr="009F168D">
        <w:rPr>
          <w:rFonts w:ascii="Times New Roman" w:hAnsi="Times New Roman"/>
          <w:sz w:val="24"/>
          <w:szCs w:val="24"/>
        </w:rPr>
        <w:t xml:space="preserve">The ideal worth or </w:t>
      </w:r>
      <w:r w:rsidR="008C29A2" w:rsidRPr="009F168D">
        <w:rPr>
          <w:rFonts w:ascii="Times New Roman" w:hAnsi="Times New Roman"/>
          <w:sz w:val="24"/>
          <w:szCs w:val="24"/>
        </w:rPr>
        <w:t>set point</w:t>
      </w:r>
      <w:r w:rsidRPr="009F168D">
        <w:rPr>
          <w:rFonts w:ascii="Times New Roman" w:hAnsi="Times New Roman"/>
          <w:sz w:val="24"/>
          <w:szCs w:val="24"/>
        </w:rPr>
        <w:t xml:space="preserve"> is changed at the handle on the facade of the indoor regulator. (Note that the indoor room regulator contains the sensor, </w:t>
      </w:r>
      <w:r w:rsidR="008C29A2" w:rsidRPr="009F168D">
        <w:rPr>
          <w:rFonts w:ascii="Times New Roman" w:hAnsi="Times New Roman"/>
          <w:sz w:val="24"/>
          <w:szCs w:val="24"/>
        </w:rPr>
        <w:t>set point</w:t>
      </w:r>
      <w:r w:rsidRPr="009F168D">
        <w:rPr>
          <w:rFonts w:ascii="Times New Roman" w:hAnsi="Times New Roman"/>
          <w:sz w:val="24"/>
          <w:szCs w:val="24"/>
        </w:rPr>
        <w:t xml:space="preserve"> change, correlation gadget, and the regulator, shown particularly in the square outline above). The temperature sensor gau</w:t>
      </w:r>
      <w:r w:rsidRPr="009F168D">
        <w:rPr>
          <w:rFonts w:ascii="Times New Roman" w:hAnsi="Times New Roman"/>
          <w:sz w:val="24"/>
          <w:szCs w:val="24"/>
        </w:rPr>
        <w:t xml:space="preserve">ges the real esteem and conveys a message back along the input way to the examination gadget. The correlation gadget analyzes the worth of temperature at the sensor to that of the ideal worth or </w:t>
      </w:r>
      <w:r w:rsidR="009F168D" w:rsidRPr="009F168D">
        <w:rPr>
          <w:rFonts w:ascii="Times New Roman" w:hAnsi="Times New Roman"/>
          <w:sz w:val="24"/>
          <w:szCs w:val="24"/>
        </w:rPr>
        <w:t>set point</w:t>
      </w:r>
      <w:r w:rsidRPr="009F168D">
        <w:rPr>
          <w:rFonts w:ascii="Times New Roman" w:hAnsi="Times New Roman"/>
          <w:sz w:val="24"/>
          <w:szCs w:val="24"/>
        </w:rPr>
        <w:t xml:space="preserve"> on the regulator. The distinction between ideal wor</w:t>
      </w:r>
      <w:r w:rsidRPr="009F168D">
        <w:rPr>
          <w:rFonts w:ascii="Times New Roman" w:hAnsi="Times New Roman"/>
          <w:sz w:val="24"/>
          <w:szCs w:val="24"/>
        </w:rPr>
        <w:t xml:space="preserve">th and deliberate worth is known as the blunder signal. The mistake signal is taken care of into the regulator as a low voltage signal (10 volts) to the actuator. The cool gadget, an actuator on a 2-port valve, responds to the drive from the regulator and </w:t>
      </w:r>
      <w:r w:rsidRPr="009F168D">
        <w:rPr>
          <w:rFonts w:ascii="Times New Roman" w:hAnsi="Times New Roman"/>
          <w:sz w:val="24"/>
          <w:szCs w:val="24"/>
        </w:rPr>
        <w:t xml:space="preserve">fluctuates the progression of the high temp water. It thusly changes the state of the space or cycles to the ideal worth. This sort of control is called regulated control because </w:t>
      </w:r>
      <w:r w:rsidR="009F168D" w:rsidRPr="009F168D">
        <w:rPr>
          <w:rFonts w:ascii="Times New Roman" w:hAnsi="Times New Roman"/>
          <w:sz w:val="24"/>
          <w:szCs w:val="24"/>
        </w:rPr>
        <w:t>the control</w:t>
      </w:r>
      <w:r w:rsidRPr="009F168D">
        <w:rPr>
          <w:rFonts w:ascii="Times New Roman" w:hAnsi="Times New Roman"/>
          <w:sz w:val="24"/>
          <w:szCs w:val="24"/>
        </w:rPr>
        <w:t xml:space="preserve"> components are continually changing the sign from the examination</w:t>
      </w:r>
      <w:r w:rsidRPr="009F168D">
        <w:rPr>
          <w:rFonts w:ascii="Times New Roman" w:hAnsi="Times New Roman"/>
          <w:sz w:val="24"/>
          <w:szCs w:val="24"/>
        </w:rPr>
        <w:t xml:space="preserve"> gadget to keep a close to the steady temperature in the room even though inside and outside conditions may </w:t>
      </w:r>
      <w:r w:rsidR="009F168D" w:rsidRPr="009F168D">
        <w:rPr>
          <w:rFonts w:ascii="Times New Roman" w:hAnsi="Times New Roman"/>
          <w:sz w:val="24"/>
          <w:szCs w:val="24"/>
        </w:rPr>
        <w:t>differ. The</w:t>
      </w:r>
      <w:r w:rsidRPr="009F168D">
        <w:rPr>
          <w:rFonts w:ascii="Times New Roman" w:hAnsi="Times New Roman"/>
          <w:sz w:val="24"/>
          <w:szCs w:val="24"/>
        </w:rPr>
        <w:t xml:space="preserve"> commonplace designer regulates a task beginning to end and afterward sells or rents the created property for a benefit. The individual w</w:t>
      </w:r>
      <w:r w:rsidRPr="009F168D">
        <w:rPr>
          <w:rFonts w:ascii="Times New Roman" w:hAnsi="Times New Roman"/>
          <w:sz w:val="24"/>
          <w:szCs w:val="24"/>
        </w:rPr>
        <w:t>ho purchases many lands gets the fundamental subsidizing, and public endorsements to develop a structure there, utilizes a planning group, and recruits a worker for hire to construct it. Engineers commonly acquire huge measures of cash for their turns of e</w:t>
      </w:r>
      <w:r w:rsidRPr="009F168D">
        <w:rPr>
          <w:rFonts w:ascii="Times New Roman" w:hAnsi="Times New Roman"/>
          <w:sz w:val="24"/>
          <w:szCs w:val="24"/>
        </w:rPr>
        <w:t xml:space="preserve">vents, so they need to get the structure finished as fast and as economically as </w:t>
      </w:r>
      <w:r w:rsidRPr="009F168D">
        <w:rPr>
          <w:rFonts w:ascii="Times New Roman" w:hAnsi="Times New Roman"/>
          <w:sz w:val="24"/>
          <w:szCs w:val="24"/>
        </w:rPr>
        <w:lastRenderedPageBreak/>
        <w:t>could be expected. Thus, normally the most significant thing to a designer is the first expense (hardware cost). Huge assembling organizations and college frameworks are two i</w:t>
      </w:r>
      <w:r w:rsidRPr="009F168D">
        <w:rPr>
          <w:rFonts w:ascii="Times New Roman" w:hAnsi="Times New Roman"/>
          <w:sz w:val="24"/>
          <w:szCs w:val="24"/>
        </w:rPr>
        <w:t>nstances of the proprietor kind of customer. A proprietor constructs an office and needs to live with it however long it stays standing. Thus, proprietors are worried about the complete expense, i.e., energy productivity, simplicity of upkeep, life span, j</w:t>
      </w:r>
      <w:r w:rsidRPr="009F168D">
        <w:rPr>
          <w:rFonts w:ascii="Times New Roman" w:hAnsi="Times New Roman"/>
          <w:sz w:val="24"/>
          <w:szCs w:val="24"/>
        </w:rPr>
        <w:t>ust as the first expense.</w:t>
      </w:r>
    </w:p>
    <w:p w:rsidR="005E21C0" w:rsidRPr="009F168D" w:rsidRDefault="001B34FD" w:rsidP="009F168D">
      <w:pPr>
        <w:spacing w:line="480" w:lineRule="auto"/>
        <w:rPr>
          <w:rFonts w:ascii="Times New Roman" w:hAnsi="Times New Roman"/>
          <w:sz w:val="24"/>
          <w:szCs w:val="24"/>
        </w:rPr>
      </w:pPr>
      <w:r w:rsidRPr="009F168D">
        <w:rPr>
          <w:rFonts w:ascii="Times New Roman" w:hAnsi="Times New Roman"/>
          <w:sz w:val="24"/>
          <w:szCs w:val="24"/>
        </w:rPr>
        <w:t xml:space="preserve"> The size of a task is another vital part to consider while picking an HVAC framework. More modest activities loan themselves to DX frameworks because of the lower first expenses and simplicity of upkeep. As the undertaking size e</w:t>
      </w:r>
      <w:r w:rsidRPr="009F168D">
        <w:rPr>
          <w:rFonts w:ascii="Times New Roman" w:hAnsi="Times New Roman"/>
          <w:sz w:val="24"/>
          <w:szCs w:val="24"/>
        </w:rPr>
        <w:t>xpansions in cooling limit more than 100 tons, the energy-saving advantages of a chilled water framework start to exceed the principal cost and upkeep reserve funds related to DX frameworks. In the 100 – 250 ton range, air-cooled chillers are usually utili</w:t>
      </w:r>
      <w:r w:rsidRPr="009F168D">
        <w:rPr>
          <w:rFonts w:ascii="Times New Roman" w:hAnsi="Times New Roman"/>
          <w:sz w:val="24"/>
          <w:szCs w:val="24"/>
        </w:rPr>
        <w:t>zed. Energy investment funds in projects more than 250 tons regularly legitimize the additional expense of a water-cooled framework. Water-cooled frameworks require more complex upkeep for the related siphons, cooling towers, water treatment, and refrigera</w:t>
      </w:r>
      <w:r w:rsidRPr="009F168D">
        <w:rPr>
          <w:rFonts w:ascii="Times New Roman" w:hAnsi="Times New Roman"/>
          <w:sz w:val="24"/>
          <w:szCs w:val="24"/>
        </w:rPr>
        <w:t>nt administration. A few activities are a bad contender for water-cooled chillers, paying little heed to the task size. One model may be an undertaking where there is nothing but a bad spot to find the cooling tower. Cooling towers are uproarious, and they</w:t>
      </w:r>
      <w:r w:rsidRPr="009F168D">
        <w:rPr>
          <w:rFonts w:ascii="Times New Roman" w:hAnsi="Times New Roman"/>
          <w:sz w:val="24"/>
          <w:szCs w:val="24"/>
        </w:rPr>
        <w:t xml:space="preserve"> produce fog (float). Only one out of every odd venture can oblige that. Another model may an exceptionally segregated area. Such an office probably won't approach an upkeep organization willing to travel that far, and recruiting lasting support workers wo</w:t>
      </w:r>
      <w:r w:rsidRPr="009F168D">
        <w:rPr>
          <w:rFonts w:ascii="Times New Roman" w:hAnsi="Times New Roman"/>
          <w:sz w:val="24"/>
          <w:szCs w:val="24"/>
        </w:rPr>
        <w:t>uld result in an incredible arrangement of inactive time. Circumstances like these are the place where great designing judgment comes into play. The sort of venture additionally has a critical bearing on the determination of the HVAC framework. The Central</w:t>
      </w:r>
      <w:r w:rsidRPr="009F168D">
        <w:rPr>
          <w:rFonts w:ascii="Times New Roman" w:hAnsi="Times New Roman"/>
          <w:sz w:val="24"/>
          <w:szCs w:val="24"/>
        </w:rPr>
        <w:t xml:space="preserve"> air framework for a place of business will regularly be not the same as the HVAC framework for a retail store, which will be not quite the same as the HVAC framework for a </w:t>
      </w:r>
      <w:r w:rsidRPr="009F168D">
        <w:rPr>
          <w:rFonts w:ascii="Times New Roman" w:hAnsi="Times New Roman"/>
          <w:sz w:val="24"/>
          <w:szCs w:val="24"/>
        </w:rPr>
        <w:lastRenderedPageBreak/>
        <w:t>distribution center. Places of business require a serious level of individual tenan</w:t>
      </w:r>
      <w:r w:rsidRPr="009F168D">
        <w:rPr>
          <w:rFonts w:ascii="Times New Roman" w:hAnsi="Times New Roman"/>
          <w:sz w:val="24"/>
          <w:szCs w:val="24"/>
        </w:rPr>
        <w:t>t solace and accordingly are quite often planned with VAV frameworks. Alternately, in a major box retail location, consistent volume frameworks are a decent application since the enormous, open stores have a similar warm stacking all through. Assembling pl</w:t>
      </w:r>
      <w:r w:rsidRPr="009F168D">
        <w:rPr>
          <w:rFonts w:ascii="Times New Roman" w:hAnsi="Times New Roman"/>
          <w:sz w:val="24"/>
          <w:szCs w:val="24"/>
        </w:rPr>
        <w:t xml:space="preserve">ants accept applications for evaporative cooling frameworks because while a fabricating plant needs some level of cooling, completely cooling such offices may not. </w:t>
      </w:r>
    </w:p>
    <w:p w:rsidR="005E21C0" w:rsidRPr="009F168D" w:rsidRDefault="005E21C0" w:rsidP="009F168D">
      <w:pPr>
        <w:spacing w:line="480" w:lineRule="auto"/>
        <w:rPr>
          <w:rFonts w:ascii="Times New Roman" w:hAnsi="Times New Roman"/>
          <w:sz w:val="24"/>
          <w:szCs w:val="24"/>
        </w:rPr>
      </w:pPr>
    </w:p>
    <w:p w:rsidR="005E21C0" w:rsidRPr="009F168D" w:rsidRDefault="005E21C0" w:rsidP="009F168D">
      <w:pPr>
        <w:spacing w:line="480" w:lineRule="auto"/>
        <w:rPr>
          <w:rFonts w:ascii="Times New Roman" w:hAnsi="Times New Roman"/>
          <w:sz w:val="24"/>
          <w:szCs w:val="24"/>
        </w:rPr>
      </w:pPr>
    </w:p>
    <w:sectPr w:rsidR="005E21C0" w:rsidRPr="009F168D" w:rsidSect="009F168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4FD" w:rsidRDefault="001B34FD">
      <w:pPr>
        <w:spacing w:after="0" w:line="240" w:lineRule="auto"/>
      </w:pPr>
      <w:r>
        <w:separator/>
      </w:r>
    </w:p>
  </w:endnote>
  <w:endnote w:type="continuationSeparator" w:id="0">
    <w:p w:rsidR="001B34FD" w:rsidRDefault="001B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4FD" w:rsidRDefault="001B34FD">
      <w:pPr>
        <w:spacing w:after="0" w:line="240" w:lineRule="auto"/>
      </w:pPr>
      <w:r>
        <w:separator/>
      </w:r>
    </w:p>
  </w:footnote>
  <w:footnote w:type="continuationSeparator" w:id="0">
    <w:p w:rsidR="001B34FD" w:rsidRDefault="001B3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68D" w:rsidRDefault="001B34FD">
    <w:pPr>
      <w:pStyle w:val="Header"/>
      <w:jc w:val="right"/>
    </w:pPr>
    <w:r w:rsidRPr="009F168D">
      <w:t>HVAC SYSTEM DESIGN</w:t>
    </w:r>
    <w:r>
      <w:t>.</w:t>
    </w:r>
    <w:r>
      <w:tab/>
    </w:r>
    <w:r>
      <w:tab/>
    </w:r>
    <w:r>
      <w:fldChar w:fldCharType="begin"/>
    </w:r>
    <w:r>
      <w:instrText xml:space="preserve"> PAGE   \* MERGEFORMAT </w:instrText>
    </w:r>
    <w:r>
      <w:fldChar w:fldCharType="separate"/>
    </w:r>
    <w:r w:rsidR="008C29A2">
      <w:rPr>
        <w:noProof/>
      </w:rPr>
      <w:t>6</w:t>
    </w:r>
    <w:r>
      <w:rPr>
        <w:noProof/>
      </w:rPr>
      <w:fldChar w:fldCharType="end"/>
    </w:r>
  </w:p>
  <w:p w:rsidR="009F168D" w:rsidRDefault="009F16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68D" w:rsidRDefault="001B34FD">
    <w:pPr>
      <w:pStyle w:val="Header"/>
      <w:jc w:val="right"/>
    </w:pPr>
    <w:r>
      <w:t>Running Head:</w:t>
    </w:r>
    <w:r w:rsidRPr="009F168D">
      <w:t xml:space="preserve"> HVAC SYSTEM DESIGN</w:t>
    </w:r>
    <w:r>
      <w:t>.</w:t>
    </w:r>
    <w:r>
      <w:tab/>
    </w:r>
    <w:r>
      <w:tab/>
      <w:t xml:space="preserve"> </w:t>
    </w:r>
    <w:r>
      <w:fldChar w:fldCharType="begin"/>
    </w:r>
    <w:r>
      <w:instrText xml:space="preserve"> PAGE   \* MERGEFORMAT </w:instrText>
    </w:r>
    <w:r>
      <w:fldChar w:fldCharType="separate"/>
    </w:r>
    <w:r w:rsidR="008C29A2">
      <w:rPr>
        <w:noProof/>
      </w:rPr>
      <w:t>1</w:t>
    </w:r>
    <w:r>
      <w:rPr>
        <w:noProof/>
      </w:rPr>
      <w:fldChar w:fldCharType="end"/>
    </w:r>
  </w:p>
  <w:p w:rsidR="009F168D" w:rsidRDefault="009F1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B92AA2"/>
    <w:multiLevelType w:val="hybridMultilevel"/>
    <w:tmpl w:val="4A62E5A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C0"/>
    <w:rsid w:val="001B34FD"/>
    <w:rsid w:val="004C669A"/>
    <w:rsid w:val="005E21C0"/>
    <w:rsid w:val="008C29A2"/>
    <w:rsid w:val="009F1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3715590-E731-49D2-A1F5-814169E6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68D"/>
    <w:pPr>
      <w:tabs>
        <w:tab w:val="center" w:pos="4680"/>
        <w:tab w:val="right" w:pos="9360"/>
      </w:tabs>
    </w:pPr>
  </w:style>
  <w:style w:type="character" w:customStyle="1" w:styleId="HeaderChar">
    <w:name w:val="Header Char"/>
    <w:basedOn w:val="DefaultParagraphFont"/>
    <w:link w:val="Header"/>
    <w:uiPriority w:val="99"/>
    <w:rsid w:val="009F168D"/>
    <w:rPr>
      <w:sz w:val="22"/>
      <w:szCs w:val="22"/>
    </w:rPr>
  </w:style>
  <w:style w:type="paragraph" w:styleId="Footer">
    <w:name w:val="footer"/>
    <w:basedOn w:val="Normal"/>
    <w:link w:val="FooterChar"/>
    <w:uiPriority w:val="99"/>
    <w:unhideWhenUsed/>
    <w:rsid w:val="009F168D"/>
    <w:pPr>
      <w:tabs>
        <w:tab w:val="center" w:pos="4680"/>
        <w:tab w:val="right" w:pos="9360"/>
      </w:tabs>
    </w:pPr>
  </w:style>
  <w:style w:type="character" w:customStyle="1" w:styleId="FooterChar">
    <w:name w:val="Footer Char"/>
    <w:basedOn w:val="DefaultParagraphFont"/>
    <w:link w:val="Footer"/>
    <w:uiPriority w:val="99"/>
    <w:rsid w:val="009F168D"/>
    <w:rPr>
      <w:sz w:val="22"/>
      <w:szCs w:val="22"/>
    </w:rPr>
  </w:style>
  <w:style w:type="paragraph" w:styleId="ListParagraph">
    <w:name w:val="List Paragraph"/>
    <w:basedOn w:val="Normal"/>
    <w:uiPriority w:val="34"/>
    <w:qFormat/>
    <w:rsid w:val="008C2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M2010J19SG</dc:creator>
  <cp:lastModifiedBy>User</cp:lastModifiedBy>
  <cp:revision>3</cp:revision>
  <dcterms:created xsi:type="dcterms:W3CDTF">2021-05-17T20:15:00Z</dcterms:created>
  <dcterms:modified xsi:type="dcterms:W3CDTF">2021-05-17T20:28:00Z</dcterms:modified>
</cp:coreProperties>
</file>